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>протоколу пленарного засідання 6</w:t>
      </w:r>
      <w:r w:rsidR="00575A89">
        <w:rPr>
          <w:b/>
          <w:sz w:val="20"/>
          <w:szCs w:val="20"/>
          <w:lang w:val="uk-UA"/>
        </w:rPr>
        <w:t>9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924762">
        <w:rPr>
          <w:b/>
          <w:sz w:val="20"/>
          <w:szCs w:val="20"/>
          <w:lang w:val="uk-UA"/>
        </w:rPr>
        <w:t>2</w:t>
      </w:r>
      <w:r w:rsidR="00575A89">
        <w:rPr>
          <w:b/>
          <w:sz w:val="20"/>
          <w:szCs w:val="20"/>
          <w:lang w:val="uk-UA"/>
        </w:rPr>
        <w:t>8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575A89">
        <w:rPr>
          <w:b/>
          <w:sz w:val="20"/>
          <w:szCs w:val="20"/>
          <w:lang w:val="uk-UA"/>
        </w:rPr>
        <w:t>серпня</w:t>
      </w:r>
      <w:r w:rsidR="000A0BD8">
        <w:rPr>
          <w:b/>
          <w:sz w:val="20"/>
          <w:szCs w:val="20"/>
          <w:lang w:val="uk-UA"/>
        </w:rPr>
        <w:t xml:space="preserve"> 2020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C63897" w:rsidRPr="00496424" w:rsidTr="0006703B">
        <w:tc>
          <w:tcPr>
            <w:tcW w:w="534" w:type="dxa"/>
          </w:tcPr>
          <w:p w:rsidR="00C63897" w:rsidRPr="00496424" w:rsidRDefault="00C63897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1</w:t>
            </w:r>
            <w:r w:rsidR="005A0E4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C63897" w:rsidRPr="007F39DE" w:rsidRDefault="00C63897" w:rsidP="005A0E4B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 </w:t>
            </w:r>
          </w:p>
        </w:tc>
        <w:tc>
          <w:tcPr>
            <w:tcW w:w="1560" w:type="dxa"/>
          </w:tcPr>
          <w:p w:rsidR="00C63897" w:rsidRPr="00496424" w:rsidRDefault="00C63897" w:rsidP="003175A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C63897" w:rsidRPr="00496424" w:rsidRDefault="00C63897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C63897" w:rsidRPr="00496424" w:rsidRDefault="00C63897" w:rsidP="00575A8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C63897" w:rsidRPr="005A0E4B" w:rsidRDefault="005A0E4B" w:rsidP="005A0E4B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міської ради </w:t>
            </w:r>
          </w:p>
        </w:tc>
        <w:tc>
          <w:tcPr>
            <w:tcW w:w="1134" w:type="dxa"/>
          </w:tcPr>
          <w:p w:rsidR="00C63897" w:rsidRPr="00496424" w:rsidRDefault="00C63897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C63897" w:rsidRPr="00496424" w:rsidRDefault="00C63897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C63897" w:rsidRPr="00496424" w:rsidRDefault="00C63897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63897" w:rsidRPr="00496424" w:rsidRDefault="00C63897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63897" w:rsidRPr="00496424" w:rsidRDefault="00C63897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63897" w:rsidRPr="00496424" w:rsidRDefault="00C63897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C63897" w:rsidRPr="00496424" w:rsidRDefault="00C63897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5A0E4B" w:rsidTr="0006703B">
        <w:tc>
          <w:tcPr>
            <w:tcW w:w="5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</w:t>
            </w:r>
          </w:p>
        </w:tc>
        <w:tc>
          <w:tcPr>
            <w:tcW w:w="1560" w:type="dxa"/>
          </w:tcPr>
          <w:p w:rsidR="00F825DB" w:rsidRPr="00496424" w:rsidRDefault="00F825DB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F825DB" w:rsidP="00296029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міської ради 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976" w:type="dxa"/>
          </w:tcPr>
          <w:p w:rsidR="00F825DB" w:rsidRPr="007F39DE" w:rsidRDefault="00F825DB" w:rsidP="00F825DB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 </w:t>
            </w:r>
          </w:p>
        </w:tc>
        <w:tc>
          <w:tcPr>
            <w:tcW w:w="1560" w:type="dxa"/>
          </w:tcPr>
          <w:p w:rsidR="00F825DB" w:rsidRPr="00496424" w:rsidRDefault="00F825DB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0C7962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F825DB" w:rsidP="00296029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міської ради 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F825DB" w:rsidTr="0006703B">
        <w:tc>
          <w:tcPr>
            <w:tcW w:w="534" w:type="dxa"/>
          </w:tcPr>
          <w:p w:rsidR="00F825DB" w:rsidRDefault="00F825DB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громадянину Комарову Андрію Володимировичу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м-ну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«Трубник-2», діл. № 752 у м. Нікополі Дніпропетровської області.</w:t>
            </w:r>
          </w:p>
        </w:tc>
        <w:tc>
          <w:tcPr>
            <w:tcW w:w="1560" w:type="dxa"/>
          </w:tcPr>
          <w:p w:rsidR="00F825DB" w:rsidRPr="00496424" w:rsidRDefault="00F825DB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E83446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F825DB" w:rsidP="00296029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міської ради 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E83446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громадянину Шульгіну Роману Олександровичу 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м-ну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>«Трубник-2», діл. №719 у м. Нікополі Дніпропетровської області.</w:t>
            </w:r>
          </w:p>
        </w:tc>
        <w:tc>
          <w:tcPr>
            <w:tcW w:w="1560" w:type="dxa"/>
          </w:tcPr>
          <w:p w:rsidR="00F825DB" w:rsidRPr="00496424" w:rsidRDefault="00F825DB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 w:rsidR="00E83446"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0C796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0C7962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E83446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E83446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6.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Леншину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Віталію Юрійовичу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м-ну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«Трубник-2», діл. №757 у м. Нікополі Дніпропетровської області.</w:t>
            </w:r>
          </w:p>
        </w:tc>
        <w:tc>
          <w:tcPr>
            <w:tcW w:w="1560" w:type="dxa"/>
          </w:tcPr>
          <w:p w:rsidR="00F825DB" w:rsidRPr="00496424" w:rsidRDefault="00F825DB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E83446"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0C7962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E83446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E83446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</w:t>
            </w:r>
            <w:bookmarkStart w:id="0" w:name="_Hlk43891716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громадянці </w:t>
            </w:r>
            <w:bookmarkStart w:id="1" w:name="_Hlk43891477"/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Надточей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Оксані Михайлівні,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Луговенку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Петру Михайловичу </w:t>
            </w:r>
            <w:bookmarkEnd w:id="0"/>
            <w:bookmarkEnd w:id="1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на розробку проекту землеустрою щодо відведення земельної ділянки у власність для індивідуального садівництва на   вул. Курській, буд. 17 у м. Нікополі Дніпропетровської області.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E83446"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0C79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E83446" w:rsidP="00207D59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E23D1B" w:rsidTr="0006703B">
        <w:tc>
          <w:tcPr>
            <w:tcW w:w="534" w:type="dxa"/>
          </w:tcPr>
          <w:p w:rsidR="00F825DB" w:rsidRPr="00496424" w:rsidRDefault="00E83446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pStyle w:val="a7"/>
              <w:numPr>
                <w:ilvl w:val="1"/>
                <w:numId w:val="1"/>
              </w:numPr>
              <w:tabs>
                <w:tab w:val="left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Заїкіну</w:t>
            </w:r>
            <w:proofErr w:type="spellEnd"/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 Сергію Миколайовичу на розробку проекту землеустрою щодо відведення земельної ділянки у власність у м. Нікополі Дніпропетровської області у садовому товаристві «Трубник», ділянка № 187 для індивідуального садівництва.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E83446"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E83446" w:rsidRDefault="00E8344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E83446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надання дозволу громадянці Савицькій Людмилі Анатоліївні на розробку проекту землеустрою щодо відведення земельної ділянки у власність в Обслуговуючому кооперативі «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Автогаражний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кооператив № 12», гараж № 11 у м. Нікополі Дніпропетровської області для будівництва індивідуальних гаражів.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E83446">
              <w:rPr>
                <w:sz w:val="20"/>
                <w:szCs w:val="20"/>
                <w:lang w:val="uk-UA"/>
              </w:rPr>
              <w:t>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E83446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E83446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внесення змін до рішення Нікопольської міської ради від 28.02.2020 № 5-60/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Шашко Лідії Андріївні на вул. Святительській, буд. 3 у м. Нікополі Дніпропетровської області.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E83446">
              <w:rPr>
                <w:sz w:val="20"/>
                <w:szCs w:val="20"/>
                <w:lang w:val="uk-UA"/>
              </w:rPr>
              <w:t>10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137DF9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137DF9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26.06.2020 № 36-67/VІІ «Про затвердження проекту землеустрою щодо відведення земельної ділянки зі зміною цільового призначення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 xml:space="preserve">земельної ділянки та </w:t>
            </w:r>
            <w:r w:rsidR="00D864CD" w:rsidRPr="00D864CD">
              <w:rPr>
                <w:sz w:val="16"/>
                <w:szCs w:val="16"/>
                <w:lang w:val="uk-UA"/>
              </w:rPr>
              <w:pict>
                <v:line id="_x0000_s15583" style="position:absolute;left:0;text-align:left;z-index:25227161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D864CD" w:rsidRPr="00D864CD">
              <w:rPr>
                <w:sz w:val="16"/>
                <w:szCs w:val="16"/>
                <w:lang w:val="uk-UA"/>
              </w:rPr>
              <w:pict>
                <v:line id="_x0000_s15584" style="position:absolute;left:0;text-align:left;z-index:2522726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надання Товариству з обмеженою відповідальністю «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Востокгаз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» в оренду земельної ділянки на вул. Героїв Чорнобиля, 2-г у м. Нікополі Дніпропетровської області».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 w:rsidR="00137DF9">
              <w:rPr>
                <w:sz w:val="20"/>
                <w:szCs w:val="20"/>
                <w:lang w:val="uk-UA"/>
              </w:rPr>
              <w:t>11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5A0E4B" w:rsidRDefault="00137DF9" w:rsidP="00AF1011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137D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</w:t>
            </w:r>
            <w:r w:rsidR="00137DF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громадянці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Веретельник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Василівні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Гастелло, буд. 2 у м.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 w:rsidR="00137DF9"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496424" w:rsidRDefault="00137DF9" w:rsidP="00AB43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137D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37DF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Грабовій Ірині Володимирівні земельної ділянки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Лапинській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буд. 368а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 w:rsidR="00137DF9"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496424" w:rsidRDefault="00137DF9" w:rsidP="00AB43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F825DB" w:rsidP="00137D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37DF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Митрофану Борису Геннадійовичу земельної ділянки на пров. Буксирному, буд. 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 w:rsidR="00137DF9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137DF9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137D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37DF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Нібібку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Руслану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Васильовичу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Іртиській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48 у м.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 w:rsidR="00137DF9"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137DF9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137DF9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громадянці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Пономаренко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Любові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Петрівні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Лапинській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163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 w:rsidR="00137DF9"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502B5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громадянці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Лагоді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Тетяні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Валентинівні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Слов’янській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83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>№ 1</w:t>
            </w:r>
            <w:r w:rsidR="00502B50"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622CB7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</w:t>
            </w:r>
            <w:r w:rsidR="00502B50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Матюшенку Роману Григоровичу земельної ділянки на вул. Ризькій, буд. 14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 w:rsidR="00502B50"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502B5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Щигарєвій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Ларисі Володимирівні земельної ділянки на вул. Івана Підкови, буд. 8-а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 w:rsidR="00502B50">
              <w:rPr>
                <w:sz w:val="20"/>
                <w:szCs w:val="20"/>
                <w:lang w:val="uk-UA"/>
              </w:rPr>
              <w:t>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502B50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976" w:type="dxa"/>
          </w:tcPr>
          <w:p w:rsidR="00F825DB" w:rsidRPr="007F39DE" w:rsidRDefault="00D864CD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sz w:val="16"/>
                <w:szCs w:val="16"/>
              </w:rPr>
              <w:pict>
                <v:line id="_x0000_s15585" style="position:absolute;left:0;text-align:left;z-index:25227366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5586" style="position:absolute;left:0;text-align:left;z-index:25227468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Бірюку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Василю Лукичу земельної ділянки на вул. Івана Підкови, буд. 28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02B50">
              <w:rPr>
                <w:sz w:val="20"/>
                <w:szCs w:val="20"/>
                <w:lang w:val="uk-UA"/>
              </w:rPr>
              <w:t>20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502B50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2976" w:type="dxa"/>
          </w:tcPr>
          <w:p w:rsidR="00F825DB" w:rsidRPr="007F39DE" w:rsidRDefault="00D864CD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b/>
                <w:sz w:val="16"/>
                <w:szCs w:val="16"/>
              </w:rPr>
              <w:pict>
                <v:line id="_x0000_s15587" style="position:absolute;left:0;text-align:left;z-index:25227571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5588" style="position:absolute;left:0;text-align:left;z-index:25227673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затвердження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технічної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документації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із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землеустрою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встановлення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відновлення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меж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натурі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місцевості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та передачу у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Калюжному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Пантелію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Миколайовичу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gram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Каспійській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21 у </w:t>
            </w:r>
            <w:proofErr w:type="gram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="00F825DB"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02B50">
              <w:rPr>
                <w:sz w:val="20"/>
                <w:szCs w:val="20"/>
                <w:lang w:val="uk-UA"/>
              </w:rPr>
              <w:t>21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Логвиновій Раїсі Дмитрівні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>земельної ділянки на вул. Астраханській, буд. 36,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</w:t>
            </w:r>
            <w:r w:rsidR="00502B5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затвердження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проекту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землеустрою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відведення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та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громадянці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Грищенко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Яківні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Максима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Залізняка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9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Черкашиній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Софії Вікторівні земельної ділянки на вул. Слов’янській, буд. 224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Черниш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Любові Іванівні земельної ділянки на вул. Матюка, буд. 39а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Кучміну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Сергію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Валентиновичу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Успенського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18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затвердження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проекту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землеустрою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відведення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та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Артеменку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Леоніду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Григоровичу  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Гастелло, буд. 1 у м.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</w:t>
            </w:r>
            <w:r w:rsidR="00502B50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Варваровій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Тетяні Геннадіївні земельної ділянки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Бризовій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буд. 16д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Дєткову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Івану Леонідовичу земельної ділянки на вул. Чернігівській,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502B50">
              <w:rPr>
                <w:sz w:val="20"/>
                <w:szCs w:val="20"/>
                <w:lang w:val="uk-UA"/>
              </w:rPr>
              <w:t>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502B50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bookmarkStart w:id="2" w:name="_Hlk43718349"/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Хникіну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Андрію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Олександровичу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(3/4 ч.),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Хникіну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Сергію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Олександровичу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bookmarkEnd w:id="2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(1/4 ч.)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Медичному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4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02B50"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502B50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D9457C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Хільку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Віктору Андрійовичу земельної ділянки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Красуцького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буд. 55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D9457C"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затвердження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проекту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землеустрою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відведення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та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Пушкарьову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Максиму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Васильовичу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Хасанівському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24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D9457C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</w:t>
            </w:r>
            <w:r w:rsidR="00D9457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</w:t>
            </w:r>
            <w:bookmarkStart w:id="3" w:name="_Hlk42259687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ину </w:t>
            </w:r>
            <w:bookmarkStart w:id="4" w:name="_Hlk43725961"/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Кончуковському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Олександру Володимировичу (1/2 ч.), </w:t>
            </w:r>
            <w:bookmarkStart w:id="5" w:name="_Hlk42259715"/>
            <w:bookmarkEnd w:id="3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Кончуковській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Наталії Валеріївні (1/2 ч.), </w:t>
            </w:r>
            <w:bookmarkEnd w:id="4"/>
            <w:bookmarkEnd w:id="5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земельної ділянки на вул. Гетьмана Виговського, буд. 17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D9457C" w:rsidRDefault="00F825DB" w:rsidP="00C63897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proofErr w:type="spellStart"/>
            <w:r w:rsidRPr="00D945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громадянці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Давидько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Ользі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Володимирівні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Вернадського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27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Малишку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Олександру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Анатолійовичу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Херсонській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197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575A89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243091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Гусар Раїсі Семенівні земельної ділянки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Борзенка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буд. 41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575A89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Коробкіній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Людмилі Олексіївні земельної ділянки на вул. Харківській, буд. 13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575A89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Лебедєвій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>Світлані Олександрівні земельної ділянки на вул. Нова Абрикосова, буд. 10б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575A89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</w:t>
            </w:r>
            <w:r w:rsidR="00D9457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Гавриш Любові Іванівні земельної ділянки на вул. Полярній, буд. 74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D9457C">
              <w:rPr>
                <w:sz w:val="20"/>
                <w:szCs w:val="20"/>
                <w:lang w:val="uk-UA"/>
              </w:rPr>
              <w:t>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B43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D9457C" w:rsidP="006C4ED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громадянці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Панишко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Ірині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Володимирівні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Бериславській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8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D9457C">
              <w:rPr>
                <w:sz w:val="20"/>
                <w:szCs w:val="20"/>
                <w:lang w:val="uk-UA"/>
              </w:rPr>
              <w:t>40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B43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D9457C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Коркуц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Зінаїді Василівні земельної ділянки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Лапинській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буд. 165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D9457C">
              <w:rPr>
                <w:sz w:val="20"/>
                <w:szCs w:val="20"/>
                <w:lang w:val="uk-UA"/>
              </w:rPr>
              <w:t>41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Pr="00496424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затвердження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технічної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документації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із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землеустрою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встановлення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відновлення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меж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натурі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місцевості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та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Шилову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Юрію</w:t>
            </w:r>
            <w:proofErr w:type="spellEnd"/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ікторовичу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Надьожкіна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3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06703B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Грищенко Світлані Павлівні земельної ділянки на вул. Полярній,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>буд. 76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</w:t>
            </w:r>
            <w:r w:rsidR="00D9457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передачу 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власність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Загрудному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Ярославу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Олександровичу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Лапинській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402а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житлового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будинку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господарських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споруд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присадибна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924762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bookmarkStart w:id="6" w:name="_Hlk46410068"/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Кам’яниченко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Юлії Ігорівні </w:t>
            </w:r>
            <w:bookmarkEnd w:id="6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земельної ділянки на вул. Мурманській, буд. 67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924762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Дробот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Наталі Анатоліївні земельної ділянки на вул. Святительській, буд. 41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924762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Гуровій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Галині Ярославівні земельної ділянки на вул. Курській, буд. 20а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Пустовій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Надії Юхимівні земельної ділянки на вул. Радищева, буд. 18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Pr="00EF0BC9" w:rsidRDefault="00D9457C" w:rsidP="00AF1011">
            <w:pPr>
              <w:rPr>
                <w:sz w:val="18"/>
                <w:szCs w:val="18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>земельної ділянки в натурі (на місцевості) та передачу у власність громадянці Яценко Анжелі Андріївні земельної ділянки на вул. Троїцького повстання, буд. 74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="00D9457C">
              <w:rPr>
                <w:sz w:val="20"/>
                <w:szCs w:val="20"/>
                <w:lang w:val="uk-UA"/>
              </w:rPr>
              <w:t>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924762" w:rsidTr="0006703B">
        <w:tc>
          <w:tcPr>
            <w:tcW w:w="534" w:type="dxa"/>
          </w:tcPr>
          <w:p w:rsidR="00F825DB" w:rsidRDefault="00D9457C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50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Гончарову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Володимиру Петровичу земельної ділянки на вул. Іртиській, буд. 16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D9457C">
              <w:rPr>
                <w:sz w:val="20"/>
                <w:szCs w:val="20"/>
                <w:lang w:val="uk-UA"/>
              </w:rPr>
              <w:t>50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D9457C" w:rsidTr="0006703B">
        <w:tc>
          <w:tcPr>
            <w:tcW w:w="534" w:type="dxa"/>
          </w:tcPr>
          <w:p w:rsidR="00F825DB" w:rsidRDefault="00D9457C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Герасименко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Наталі Іванівні (1/2 ч.),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Герасименку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Петру Олександровичу (1/2 ч.) земельної ділянки на пров. Ударному, буд. 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D9457C">
              <w:rPr>
                <w:sz w:val="20"/>
                <w:szCs w:val="20"/>
                <w:lang w:val="uk-UA"/>
              </w:rPr>
              <w:t>51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D9457C" w:rsidRDefault="00F825DB" w:rsidP="00C63897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924762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D9457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громадянці Прищепі Галині Михайлівні земельної ділянки на вул. Електрифікаторів,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</w:t>
            </w:r>
            <w:r w:rsidR="00D9457C"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Pr="00496424" w:rsidRDefault="00F825DB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2CF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F825DB" w:rsidRPr="00496424" w:rsidTr="0006703B">
        <w:tc>
          <w:tcPr>
            <w:tcW w:w="534" w:type="dxa"/>
          </w:tcPr>
          <w:p w:rsidR="00F825DB" w:rsidRDefault="00F825DB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D9457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F825DB" w:rsidRPr="007F39DE" w:rsidRDefault="00F825DB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Сєдінкіну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Олександру Валерійовичу   земельної ділянки на території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м-ну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«Трубник-2», діл. № 546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F825DB" w:rsidRPr="00496424" w:rsidRDefault="00F825DB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</w:t>
            </w:r>
            <w:r w:rsidR="00D9457C"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F825DB" w:rsidRPr="00496424" w:rsidRDefault="00F825DB" w:rsidP="00575A8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F825DB" w:rsidRDefault="00F825DB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F825DB" w:rsidRDefault="00D9457C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825DB" w:rsidRPr="00496424" w:rsidRDefault="00F825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F825DB" w:rsidRPr="00496424" w:rsidRDefault="00F825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 xml:space="preserve">земельної ділянки та передачу у власність громадянці Таран Вероніці Олегівні земельної ділянки на території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м-ну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«Трубник-2», діл. № 724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54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lastRenderedPageBreak/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Рішення </w:t>
            </w:r>
            <w:r w:rsidRPr="00496424">
              <w:rPr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55.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Каранді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Яні Олегівні на розробку технічної документації із землеустрою щодо встановлення (відновлення) меж земельної ділянки в натурі  (на місцевості) за фактичним розміщенням гаражу на вул. Крилова, 9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sz w:val="16"/>
                <w:szCs w:val="16"/>
              </w:rPr>
              <w:pict>
                <v:line id="_x0000_s16118" style="position:absolute;left:0;text-align:left;z-index:252739584;mso-position-horizontal-relative:text;mso-position-vertical-relative:text" from="-126pt,9pt" to="-126pt,44pt" strokecolor="blue" strokeweight="1pt"/>
              </w:pict>
            </w:r>
            <w:r w:rsidRPr="00D864CD">
              <w:rPr>
                <w:sz w:val="16"/>
                <w:szCs w:val="16"/>
              </w:rPr>
              <w:pict>
                <v:line id="_x0000_s16119" style="position:absolute;left:0;text-align:left;z-index:252740608;mso-position-horizontal-relative:text;mso-position-vertical-relative:text" from="558pt,27pt" to="558pt,62pt" strokecolor="blue" strokeweight="1pt"/>
              </w:pict>
            </w:r>
            <w:r w:rsidRPr="00D864CD">
              <w:rPr>
                <w:sz w:val="16"/>
                <w:szCs w:val="16"/>
              </w:rPr>
              <w:pict>
                <v:line id="_x0000_s16120" style="position:absolute;left:0;text-align:left;z-index:252741632;mso-position-horizontal-relative:text;mso-position-vertical-relative:text" from="522pt,27pt" to="558.4pt,27pt" strokecolor="blue">
                  <v:stroke startarrow="block" endarrow="block"/>
                </v:line>
              </w:pict>
            </w:r>
            <w:r w:rsidRPr="00D864CD">
              <w:rPr>
                <w:bCs/>
                <w:noProof/>
                <w:spacing w:val="8"/>
                <w:sz w:val="16"/>
                <w:szCs w:val="16"/>
              </w:rPr>
              <w:pict>
                <v:group id="_x0000_s16114" style="position:absolute;left:0;text-align:left;margin-left:-198pt;margin-top:-9pt;width:125.4pt;height:59.85pt;z-index:252737536;mso-position-horizontal-relative:text;mso-position-vertical-relative:text" coordorigin="2317,-1" coordsize="2508,119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6115" type="#_x0000_t202" style="position:absolute;left:2317;top:227;width:2508;height:570" stroked="f" strokecolor="blue">
                    <v:textbox style="mso-next-textbox:#_x0000_s16115">
                      <w:txbxContent>
                        <w:p w:rsidR="008E48EE" w:rsidRDefault="008E48EE" w:rsidP="00C63897"/>
                      </w:txbxContent>
                    </v:textbox>
                  </v:shape>
                  <v:line id="_x0000_s16116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D864CD">
              <w:rPr>
                <w:sz w:val="16"/>
                <w:szCs w:val="16"/>
              </w:rPr>
              <w:pict>
                <v:rect id="_x0000_s16113" style="position:absolute;left:0;text-align:left;margin-left:585pt;margin-top:-.15pt;width:283.95pt;height:723.9pt;z-index:-250579968;mso-position-horizontal-relative:text;mso-position-vertical-relative:text" strokecolor="blue" strokeweight="1.5pt">
                  <v:stroke dashstyle="dash"/>
                </v:rect>
              </w:pict>
            </w:r>
            <w:r w:rsidRPr="00D864CD">
              <w:rPr>
                <w:sz w:val="16"/>
                <w:szCs w:val="16"/>
              </w:rPr>
              <w:pict>
                <v:line id="_x0000_s16117" style="position:absolute;left:0;text-align:left;z-index:252738560;mso-position-horizontal-relative:text;mso-position-vertical-relative:text" from="567pt,-.15pt" to="599.2pt,-.15pt" strokecolor="blue" strokeweight="1pt"/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надання дозволу ПРИВАТНОМУ АКЦІОНЕРНОМУ ТОВАРИСТВУ «КИЇВСТАР»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базової станції мобільного зв’язку на  вул. Перемоги, 16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C638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фізичній особі-підприємцю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Гончарову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Віталію Григоровичу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нежитлових будівель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220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C63897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фізичній особі-підприємцю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Гончарову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Віталію Григоровичу на розробку проекту землеустрою щодо відведення земельної ділянки в оренду за фактичним розміщенням нежитлових будівель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220-б 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Сизьку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Олександру Вікторовичу на розробку проекту землеустрою щодо відведення земельної ділянки в оренду за фактичним розміщенням будівлі складу на вул. Кооперативній, буд. 5А/1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фізичній особі-підприємцю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Каращук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Олені Миколаївні на розробку проекту землеустрою щодо відведення земельної ділянки в оренду на вул. Дружби, 2 у м. Нікополі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>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60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61.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надання дозволу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Саюку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Олександру Івановичу на розробку проекту землеустрою щодо відведення земельної ділянки в оренду на вул. Шевченка, 188-а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в районі вул. Жигулівської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по вул. Княжій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по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Хлястикова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67/1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b/>
                <w:sz w:val="16"/>
                <w:szCs w:val="16"/>
              </w:rPr>
              <w:pict>
                <v:line id="_x0000_s16121" style="position:absolute;left:0;text-align:left;z-index:25274265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6122" style="position:absolute;left:0;text-align:left;z-index:2527436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6123" style="position:absolute;left:0;text-align:left;z-index:2527447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6124" style="position:absolute;left:0;text-align:left;z-index:2527457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постійне користування Відділу освіти і науки Нікопольської міської ради за фактичним розміщенням будівель комунального дошкільного навчального закладу (ясла-садок) № 47 «Квітонька» на вул. Шевченка, 109-а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sz w:val="16"/>
                <w:szCs w:val="16"/>
              </w:rPr>
              <w:pict>
                <v:line id="_x0000_s16125" style="position:absolute;left:0;text-align:left;z-index:25274675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6126" style="position:absolute;left:0;text-align:left;z-index:25274777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постійне користування Управлінню гуманітарної політики Нікопольської міської ради за фактичним розміщенням центральної міської бібліотеки на вул. Шевченка, 180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3"/>
              <w:tabs>
                <w:tab w:val="left" w:pos="0"/>
              </w:tabs>
              <w:spacing w:after="0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</w:t>
            </w:r>
            <w:r w:rsidRPr="007F39DE">
              <w:rPr>
                <w:color w:val="000000" w:themeColor="text1"/>
                <w:sz w:val="16"/>
                <w:szCs w:val="16"/>
                <w:lang w:val="uk-UA"/>
              </w:rPr>
              <w:lastRenderedPageBreak/>
              <w:t xml:space="preserve">соціальної торгівлі» Нікопольської міської ради в постійне користування земельної ділянки під розміщення тимчасової споруди на вул. </w:t>
            </w:r>
            <w:proofErr w:type="spellStart"/>
            <w:r w:rsidRPr="007F39DE">
              <w:rPr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7F39DE">
              <w:rPr>
                <w:color w:val="000000" w:themeColor="text1"/>
                <w:sz w:val="16"/>
                <w:szCs w:val="16"/>
                <w:lang w:val="uk-UA"/>
              </w:rPr>
              <w:t>, (район цвинтаря)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67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68.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3"/>
              <w:tabs>
                <w:tab w:val="left" w:pos="0"/>
              </w:tabs>
              <w:spacing w:after="0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для розміщення тимчасової споруди на вул. </w:t>
            </w:r>
            <w:proofErr w:type="spellStart"/>
            <w:r w:rsidRPr="007F39DE">
              <w:rPr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7F39DE">
              <w:rPr>
                <w:color w:val="000000" w:themeColor="text1"/>
                <w:sz w:val="16"/>
                <w:szCs w:val="16"/>
                <w:lang w:val="uk-UA"/>
              </w:rPr>
              <w:t>, 10-а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3"/>
              <w:tabs>
                <w:tab w:val="left" w:pos="0"/>
              </w:tabs>
              <w:spacing w:after="0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для розміщення </w:t>
            </w:r>
            <w:proofErr w:type="spellStart"/>
            <w:r w:rsidRPr="007F39DE">
              <w:rPr>
                <w:color w:val="000000" w:themeColor="text1"/>
                <w:sz w:val="16"/>
                <w:szCs w:val="16"/>
                <w:lang w:val="uk-UA"/>
              </w:rPr>
              <w:t>зупинкового</w:t>
            </w:r>
            <w:proofErr w:type="spellEnd"/>
            <w:r w:rsidRPr="007F39DE">
              <w:rPr>
                <w:color w:val="000000" w:themeColor="text1"/>
                <w:sz w:val="16"/>
                <w:szCs w:val="16"/>
                <w:lang w:val="uk-UA"/>
              </w:rPr>
              <w:t xml:space="preserve"> комплексу на просп. Трубників, 7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внесення змін та доповнень до рішення Нікопольської міської ради від 08.04.2019 № 21-47/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ІІ «Про надання дозволу Виконавчому комітету Нікопольської міської ради на розробку технічних документацій із землеустрою щодо інвентаризації земельних ділянок у м. Нікополі Дніпропетровської області».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внесення змін до договору оренди землі, укладеного між Нікопольською міською радою та фізичною особою-підприємцем Черновою Тетяною Олександрівною.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поновлення фізичній особі-підприємцю Жовнір Ірині Леонідівні договору оренди землі за фактичним розміщенням нежитлової будівлі на новий строк на просп. Трубників, 52-б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73.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поновлення фізичній особі-підприємцю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Плескун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Людмилі Василівні договору оренди землі за фактичним розміщенням будівлі магазину на новий строк на вул. </w:t>
            </w:r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Дружби, буд. 2-б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74.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поновлення фізичній особі-підприємцю </w:t>
            </w:r>
            <w:proofErr w:type="spellStart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Плескуну</w:t>
            </w:r>
            <w:proofErr w:type="spellEnd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Сергію Миколайовичу  договору оренди землі за фактичним розміщенням нежитлової будівлі на новий строк на вул. В.</w:t>
            </w:r>
            <w:proofErr w:type="spellStart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Усова</w:t>
            </w:r>
            <w:proofErr w:type="spellEnd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буд. 22б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поновлення фізичній особі-підприємцю </w:t>
            </w:r>
            <w:proofErr w:type="spellStart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Плескуну</w:t>
            </w:r>
            <w:proofErr w:type="spellEnd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Сергію Миколайовичу  договору оренди землі за фактичним розміщенням будівлі магазину та споруди на новий строк на вул. </w:t>
            </w:r>
            <w:proofErr w:type="spellStart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буд. 31а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76.</w:t>
            </w:r>
          </w:p>
        </w:tc>
        <w:tc>
          <w:tcPr>
            <w:tcW w:w="2976" w:type="dxa"/>
          </w:tcPr>
          <w:p w:rsidR="008E48EE" w:rsidRPr="00A60DF9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поновлення фізичній особі-підприємцю Кудрі Галині Михайлівні договору оренди землі за фактичним розміщенням нежитлової будівлі на новий строк на вул. </w:t>
            </w:r>
            <w:proofErr w:type="spellStart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50б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поновлення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Приватному </w:t>
            </w:r>
            <w:proofErr w:type="spellStart"/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ідприємству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«БРОК-АЛЬЯНС» договору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оренди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фактичним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розміщенням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нежитлової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новий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строк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Героїв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Чорнобиля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буд. 106-г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64CD">
              <w:rPr>
                <w:sz w:val="16"/>
                <w:szCs w:val="16"/>
              </w:rPr>
              <w:pict>
                <v:line id="_x0000_s16179" style="position:absolute;left:0;text-align:left;z-index:252792832;mso-position-horizontal-relative:text;mso-position-vertical-relative:text" from="-126pt,9pt" to="-126pt,44pt" strokecolor="blue" strokeweight="1pt"/>
              </w:pict>
            </w:r>
            <w:r w:rsidRPr="00D864CD">
              <w:rPr>
                <w:sz w:val="16"/>
                <w:szCs w:val="16"/>
              </w:rPr>
              <w:pict>
                <v:line id="_x0000_s16180" style="position:absolute;left:0;text-align:left;z-index:252793856;mso-position-horizontal-relative:text;mso-position-vertical-relative:text" from="558pt,27pt" to="558pt,62pt" strokecolor="blue" strokeweight="1pt"/>
              </w:pict>
            </w:r>
            <w:r w:rsidRPr="00D864CD">
              <w:rPr>
                <w:sz w:val="16"/>
                <w:szCs w:val="16"/>
              </w:rPr>
              <w:pict>
                <v:line id="_x0000_s16181" style="position:absolute;left:0;text-align:left;z-index:252794880;mso-position-horizontal-relative:text;mso-position-vertical-relative:text" from="522pt,27pt" to="558.4pt,27pt" strokecolor="blue">
                  <v:stroke startarrow="block" endarrow="block"/>
                </v:line>
              </w:pict>
            </w:r>
            <w:r w:rsidRPr="00D864CD">
              <w:rPr>
                <w:b/>
                <w:bCs/>
                <w:noProof/>
                <w:spacing w:val="8"/>
                <w:sz w:val="16"/>
                <w:szCs w:val="16"/>
              </w:rPr>
              <w:pict>
                <v:group id="_x0000_s16182" style="position:absolute;left:0;text-align:left;margin-left:-198pt;margin-top:-9pt;width:125.4pt;height:59.85pt;z-index:252795904;mso-position-horizontal-relative:text;mso-position-vertical-relative:text" coordorigin="2317,-1" coordsize="2508,1197">
                  <v:shape id="_x0000_s16183" type="#_x0000_t202" style="position:absolute;left:2317;top:227;width:2508;height:570" stroked="f" strokecolor="blue">
                    <v:textbox style="mso-next-textbox:#_x0000_s16183">
                      <w:txbxContent>
                        <w:p w:rsidR="008E48EE" w:rsidRDefault="008E48EE" w:rsidP="00C63897"/>
                      </w:txbxContent>
                    </v:textbox>
                  </v:shape>
                  <v:line id="_x0000_s16184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D864CD">
              <w:rPr>
                <w:sz w:val="16"/>
                <w:szCs w:val="16"/>
              </w:rPr>
              <w:pict>
                <v:rect id="_x0000_s16185" style="position:absolute;left:0;text-align:left;margin-left:585pt;margin-top:-.15pt;width:283.95pt;height:723.9pt;z-index:-250519552;mso-position-horizontal-relative:text;mso-position-vertical-relative:text" strokecolor="blue" strokeweight="1.5pt">
                  <v:stroke dashstyle="dash"/>
                </v:rect>
              </w:pict>
            </w:r>
            <w:r w:rsidRPr="00D864CD">
              <w:rPr>
                <w:sz w:val="16"/>
                <w:szCs w:val="16"/>
              </w:rPr>
              <w:pict>
                <v:line id="_x0000_s16186" style="position:absolute;left:0;text-align:left;z-index:252797952;mso-position-horizontal-relative:text;mso-position-vertical-relative:text" from="567pt,-.15pt" to="599.2pt,-.15pt" strokecolor="blue" strokeweight="1pt"/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припинення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договору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оренди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ділянки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Героїв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Чорнобиля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102 у м.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укладеного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між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Нікопольською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міською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радою та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громадянином</w:t>
            </w:r>
            <w:proofErr w:type="spellEnd"/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оловим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Віталієм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Вікторовичем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надання громадянці Медведєвій Аліні Олександрівні в оренду земельної ділянки за фактичним розміщенням нежитлової будівлі на вул. Героїв Чорнобиля, 102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b/>
                <w:sz w:val="16"/>
                <w:szCs w:val="16"/>
              </w:rPr>
              <w:pict>
                <v:line id="_x0000_s16192" style="position:absolute;left:0;text-align:left;z-index:252802048;mso-position-horizontal-relative:text;mso-position-vertical-relative:text" from="-126pt,9pt" to="-126pt,44pt" strokecolor="blue" strokeweight="1pt"/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6193" style="position:absolute;left:0;text-align:left;z-index:252803072;mso-position-horizontal-relative:text;mso-position-vertical-relative:text" from="558pt,27pt" to="558pt,62pt" strokecolor="blue" strokeweight="1pt"/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6194" style="position:absolute;left:0;text-align:left;z-index:252804096;mso-position-horizontal-relative:text;mso-position-vertical-relative:text" from="522pt,27pt" to="558.4pt,27pt" strokecolor="blue">
                  <v:stroke startarrow="block" endarrow="block"/>
                </v:line>
              </w:pict>
            </w:r>
            <w:r w:rsidRPr="00D864CD">
              <w:rPr>
                <w:b/>
                <w:bCs/>
                <w:noProof/>
                <w:spacing w:val="8"/>
                <w:sz w:val="16"/>
                <w:szCs w:val="16"/>
              </w:rPr>
              <w:pict>
                <v:group id="_x0000_s16188" style="position:absolute;left:0;text-align:left;margin-left:-198pt;margin-top:-9pt;width:125.4pt;height:59.85pt;z-index:252800000;mso-position-horizontal-relative:text;mso-position-vertical-relative:text" coordorigin="2317,-1" coordsize="2508,1197">
                  <v:shape id="_x0000_s16189" type="#_x0000_t202" style="position:absolute;left:2317;top:227;width:2508;height:570" stroked="f" strokecolor="blue">
                    <v:textbox style="mso-next-textbox:#_x0000_s16189">
                      <w:txbxContent>
                        <w:p w:rsidR="008E48EE" w:rsidRDefault="008E48EE" w:rsidP="00C63897"/>
                      </w:txbxContent>
                    </v:textbox>
                  </v:shape>
                  <v:line id="_x0000_s16190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D864CD">
              <w:rPr>
                <w:b/>
                <w:sz w:val="16"/>
                <w:szCs w:val="16"/>
              </w:rPr>
              <w:pict>
                <v:rect id="_x0000_s16187" style="position:absolute;left:0;text-align:left;margin-left:585pt;margin-top:-.15pt;width:283.95pt;height:723.9pt;z-index:-250517504;mso-position-horizontal-relative:text;mso-position-vertical-relative:text" strokecolor="blue" strokeweight="1.5pt">
                  <v:stroke dashstyle="dash"/>
                </v:rect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6191" style="position:absolute;left:0;text-align:left;z-index:252801024;mso-position-horizontal-relative:text;mso-position-vertical-relative:text" from="567pt,-.15pt" to="599.2pt,-.15pt" strokecolor="blue" strokeweight="1pt"/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припинення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договору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оренди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просп.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Трубників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56/637-В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укладеного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між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Нікопольською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міською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радою та ПРИВАТНИМ АКЦІОНЕРНИМ ТОВАРИСТВОМ «НІКОПОЛЬСЬКИЙ ЗАВОД ТЕХНОЛОГІЧНОГО ОСНАЩЕННЯ»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b/>
                <w:sz w:val="16"/>
                <w:szCs w:val="16"/>
              </w:rPr>
              <w:pict>
                <v:line id="_x0000_s16200" style="position:absolute;left:0;text-align:left;z-index:252808192;mso-position-horizontal-relative:text;mso-position-vertical-relative:text" from="-126pt,9pt" to="-126pt,44pt" strokecolor="blue" strokeweight="1pt"/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6201" style="position:absolute;left:0;text-align:left;z-index:252809216;mso-position-horizontal-relative:text;mso-position-vertical-relative:text" from="558pt,27pt" to="558pt,62pt" strokecolor="blue" strokeweight="1pt"/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6202" style="position:absolute;left:0;text-align:left;z-index:252810240;mso-position-horizontal-relative:text;mso-position-vertical-relative:text" from="522pt,27pt" to="558.4pt,27pt" strokecolor="blue">
                  <v:stroke startarrow="block" endarrow="block"/>
                </v:line>
              </w:pict>
            </w:r>
            <w:r w:rsidRPr="00D864CD">
              <w:rPr>
                <w:b/>
                <w:bCs/>
                <w:noProof/>
                <w:spacing w:val="8"/>
                <w:sz w:val="16"/>
                <w:szCs w:val="16"/>
              </w:rPr>
              <w:pict>
                <v:group id="_x0000_s16196" style="position:absolute;left:0;text-align:left;margin-left:-198pt;margin-top:-9pt;width:125.4pt;height:59.85pt;z-index:252806144;mso-position-horizontal-relative:text;mso-position-vertical-relative:text" coordorigin="2317,-1" coordsize="2508,1197">
                  <v:shape id="_x0000_s16197" type="#_x0000_t202" style="position:absolute;left:2317;top:227;width:2508;height:570" stroked="f" strokecolor="blue">
                    <v:textbox style="mso-next-textbox:#_x0000_s16197">
                      <w:txbxContent>
                        <w:p w:rsidR="008E48EE" w:rsidRDefault="008E48EE" w:rsidP="00C63897"/>
                      </w:txbxContent>
                    </v:textbox>
                  </v:shape>
                  <v:line id="_x0000_s16198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D864CD">
              <w:rPr>
                <w:b/>
                <w:sz w:val="16"/>
                <w:szCs w:val="16"/>
              </w:rPr>
              <w:pict>
                <v:rect id="_x0000_s16195" style="position:absolute;left:0;text-align:left;margin-left:585pt;margin-top:-.15pt;width:283.95pt;height:723.9pt;z-index:-250511360;mso-position-horizontal-relative:text;mso-position-vertical-relative:text" strokecolor="blue" strokeweight="1.5pt">
                  <v:stroke dashstyle="dash"/>
                </v:rect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6199" style="position:absolute;left:0;text-align:left;z-index:252807168;mso-position-horizontal-relative:text;mso-position-vertical-relative:text" from="567pt,-.15pt" to="599.2pt,-.15pt" strokecolor="blue" strokeweight="1pt"/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припинення дії договору оренди землі на просп. Трубників, 56/637-Б у м. Нікополі Дніпропетровської області, укладеного між Нікопольською міською радою та ПРИВАТНИМ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>АКЦІОНЕРНИМ ТОВАРИСТВОМ «НІКОПОЛЬСЬКИЙ ЗАВОД ТЕХНОЛОГІЧНОГО ОСНАЩЕННЯ».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81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82.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rFonts w:asciiTheme="minorHAnsi" w:hAnsiTheme="minorHAnsi" w:cstheme="minorBidi"/>
                <w:sz w:val="16"/>
                <w:szCs w:val="16"/>
              </w:rPr>
              <w:pict>
                <v:line id="_x0000_s16208" style="position:absolute;left:0;text-align:left;z-index:252814336;mso-position-horizontal-relative:text;mso-position-vertical-relative:text" from="-126pt,9pt" to="-126pt,44pt" strokecolor="blue" strokeweight="1pt"/>
              </w:pict>
            </w:r>
            <w:r w:rsidRPr="00D864CD">
              <w:rPr>
                <w:rFonts w:asciiTheme="minorHAnsi" w:hAnsiTheme="minorHAnsi" w:cstheme="minorBidi"/>
                <w:sz w:val="16"/>
                <w:szCs w:val="16"/>
              </w:rPr>
              <w:pict>
                <v:line id="_x0000_s16209" style="position:absolute;left:0;text-align:left;z-index:252815360;mso-position-horizontal-relative:text;mso-position-vertical-relative:text" from="558pt,27pt" to="558pt,62pt" strokecolor="blue" strokeweight="1pt"/>
              </w:pict>
            </w:r>
            <w:r w:rsidRPr="00D864CD">
              <w:rPr>
                <w:rFonts w:asciiTheme="minorHAnsi" w:hAnsiTheme="minorHAnsi" w:cstheme="minorBidi"/>
                <w:sz w:val="16"/>
                <w:szCs w:val="16"/>
              </w:rPr>
              <w:pict>
                <v:line id="_x0000_s16210" style="position:absolute;left:0;text-align:left;z-index:252816384;mso-position-horizontal-relative:text;mso-position-vertical-relative:text" from="522pt,27pt" to="558.4pt,27pt" strokecolor="blue">
                  <v:stroke startarrow="block" endarrow="block"/>
                </v:line>
              </w:pict>
            </w:r>
            <w:r w:rsidRPr="00D864CD">
              <w:rPr>
                <w:rFonts w:asciiTheme="minorHAnsi" w:hAnsiTheme="minorHAnsi" w:cstheme="minorBidi"/>
                <w:b/>
                <w:bCs/>
                <w:noProof/>
                <w:spacing w:val="8"/>
                <w:sz w:val="16"/>
                <w:szCs w:val="16"/>
              </w:rPr>
              <w:pict>
                <v:group id="_x0000_s16204" style="position:absolute;left:0;text-align:left;margin-left:-198pt;margin-top:-9pt;width:125.4pt;height:59.85pt;z-index:252812288;mso-position-horizontal-relative:text;mso-position-vertical-relative:text" coordorigin="2317,-1" coordsize="2508,1197">
                  <v:shape id="_x0000_s16205" type="#_x0000_t202" style="position:absolute;left:2317;top:227;width:2508;height:570" stroked="f" strokecolor="blue">
                    <v:textbox style="mso-next-textbox:#_x0000_s16205">
                      <w:txbxContent>
                        <w:p w:rsidR="008E48EE" w:rsidRDefault="008E48EE" w:rsidP="00C63897"/>
                      </w:txbxContent>
                    </v:textbox>
                  </v:shape>
                  <v:line id="_x0000_s16206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D864CD">
              <w:rPr>
                <w:rFonts w:asciiTheme="minorHAnsi" w:hAnsiTheme="minorHAnsi" w:cstheme="minorBidi"/>
                <w:sz w:val="16"/>
                <w:szCs w:val="16"/>
              </w:rPr>
              <w:pict>
                <v:rect id="_x0000_s16203" style="position:absolute;left:0;text-align:left;margin-left:585pt;margin-top:-.15pt;width:283.95pt;height:723.9pt;z-index:-250505216;mso-position-horizontal-relative:text;mso-position-vertical-relative:text" strokecolor="blue" strokeweight="1.5pt">
                  <v:stroke dashstyle="dash"/>
                </v:rect>
              </w:pict>
            </w:r>
            <w:r w:rsidRPr="00D864CD">
              <w:rPr>
                <w:rFonts w:asciiTheme="minorHAnsi" w:hAnsiTheme="minorHAnsi" w:cstheme="minorBidi"/>
                <w:sz w:val="16"/>
                <w:szCs w:val="16"/>
              </w:rPr>
              <w:pict>
                <v:line id="_x0000_s16207" style="position:absolute;left:0;text-align:left;z-index:252813312;mso-position-horizontal-relative:text;mso-position-vertical-relative:text" from="567pt,-.15pt" to="599.2pt,-.15pt" strokecolor="blue" strokeweight="1pt"/>
              </w:pict>
            </w:r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Про надання ТОВАРИСТВУ З ОБМЕЖЕНОЮ ВІДПОВІДАЛЬНІСТЮ «Б.К. БУДСЕРВІС» в оренду земельної ділянки за фактичним розміщенням будівлі складу моделей, 637, В на просп. Трубників, 56/637-В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Про надання ТОВАРИСТВУ З ОБМЕЖЕНОЮ ВІДПОВІДАЛЬНІСТЮ «Б.К. БУДСЕРВІС» в оренду земельної ділянки за фактичним розміщенням будівлі складу моделей, 637, Б на просп. Трубників, 56/637-Б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фізичній особі-підприємцю </w:t>
            </w:r>
            <w:proofErr w:type="spellStart"/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Анищенко</w:t>
            </w:r>
            <w:proofErr w:type="spellEnd"/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 Марині Петрівні в оренду земельної ділянки за фактичним розміщенням нежитлової будівлі на вул. Шевченка, 112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sz w:val="16"/>
                <w:szCs w:val="16"/>
              </w:rPr>
              <w:pict>
                <v:line id="_x0000_s16211" style="position:absolute;left:0;text-align:left;z-index:25281740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6212" style="position:absolute;left:0;text-align:left;z-index:25281843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6213" style="position:absolute;left:0;text-align:left;z-index:25281945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6214" style="position:absolute;left:0;text-align:left;z-index:2528204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6215" style="position:absolute;left:0;text-align:left;z-index:2528215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sz w:val="16"/>
                <w:szCs w:val="16"/>
              </w:rPr>
              <w:pict>
                <v:line id="_x0000_s16216" style="position:absolute;left:0;text-align:left;z-index:2528225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фізичній особі-підприємцю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Слюсаренку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Ігорю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Дмитровичу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фактичним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розміщенням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нежитлових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Святительській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2-а у 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затвердження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технічної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документації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із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землеустрою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щодо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поділу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об’єднання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ділянок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надання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оренду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земельних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ділянок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просп.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Трубників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85-А, просп.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Трубників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85-Б за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фактичним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розміщенням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нежитлової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буді</w:t>
            </w:r>
            <w:proofErr w:type="gram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</w:t>
            </w:r>
            <w:proofErr w:type="gram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 м.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b/>
                <w:sz w:val="16"/>
                <w:szCs w:val="16"/>
              </w:rPr>
              <w:pict>
                <v:line id="_x0000_s16217" style="position:absolute;left:0;text-align:left;z-index:25282355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b/>
                <w:sz w:val="16"/>
                <w:szCs w:val="16"/>
              </w:rPr>
              <w:pict>
                <v:line id="_x0000_s16218" style="position:absolute;left:0;text-align:left;z-index:25282457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за фактичним розміщенням будівлі складу масел ТОВАРИСТВУ З ОБМЕЖЕНОЮ ВІДПОВІДАЛЬНІСТЮ «ЕНЕРГОТЕХМАШ» та надання в оренду земельної ділянки на просп. Трубників, 56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A60DF9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b/>
                <w:sz w:val="16"/>
                <w:szCs w:val="16"/>
                <w:lang w:val="uk-UA"/>
              </w:rPr>
              <w:pict>
                <v:line id="_x0000_s16219" style="position:absolute;left:0;text-align:left;z-index:25282560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b/>
                <w:sz w:val="16"/>
                <w:szCs w:val="16"/>
                <w:lang w:val="uk-UA"/>
              </w:rPr>
              <w:pict>
                <v:line id="_x0000_s16220" style="position:absolute;left:0;text-align:left;z-index:25282662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за фактичним розміщенням будівлі цеху з прибудовою, металевих гаражів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Варійчук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Олені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 xml:space="preserve">Володимирівні (1/3 ч.),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Варійчук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Марії Юріївні (1/3 ч.), громадянці Галкіній Катерині Юріївні (1/3 ч.) та надання в оренду земельної ділянки на вул. Кооперативній, 2 у м. Нікополі Дніпропетровської області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88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A60DF9" w:rsidRDefault="008E48EE" w:rsidP="00296029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89.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D864CD">
              <w:rPr>
                <w:b/>
                <w:sz w:val="16"/>
                <w:szCs w:val="16"/>
                <w:lang w:val="uk-UA"/>
              </w:rPr>
              <w:pict>
                <v:line id="_x0000_s16221" style="position:absolute;left:0;text-align:left;z-index:25282764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864CD">
              <w:rPr>
                <w:b/>
                <w:sz w:val="16"/>
                <w:szCs w:val="16"/>
                <w:lang w:val="uk-UA"/>
              </w:rPr>
              <w:pict>
                <v:line id="_x0000_s16222" style="position:absolute;left:0;text-align:left;z-index:25282867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зі зміною цільового призначення громадянину Фоміну Юрію Анатолійовичу за фактичним розміщенням нежитлової будівлі та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надання в оренду земельної ділянки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27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Закладу об’єднання громадян Дніпропетровської обласної організації Товариства сприяння обороні України «Нікопольська автомобільна школа» на розробку технічної документації із землеустрою щодо встановлення (відновлення) меж земельної ділянки в натурі  (на місцевості) на вул.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Козака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Гонти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, 4 у </w:t>
            </w:r>
            <w:proofErr w:type="gram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Нікополі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Дніпропетровської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області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будівництва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обслуговування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будівель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закладів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29.05.2015 № 26-62/VІІ «Про надання дозволу Релігійній Громаді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Спасо-Преображенської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Парафії Криворізької Єпархії Української Православної Церкви в м. Нікополі на розробку проекту землеустрою щодо відведення земельної ділянки в постійне користування на вул. К.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Лібкнехта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113-а за фактичним розміщенням будівлі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Спасо-Преображенського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собору з надвірними будівлями».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29.05.2015 № 28-62/VІІ «Про надання дозволу Релігійній Громаді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Спасо-Преображенської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Парафії Криворізької Єпархії Української Православної Церкви в м. Нікополі на розробку проекту землеустрою щодо відведення земельної ділянки в постійне користування на вул. Шевченка, 124-а за фактичним розміщенням нежитлової будівлі».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93. 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Аксентьєву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Олексію Олеговичу на розробку технічної документації із землеустрою щодо встановлення (відновлення) меж земельної ділянки в </w:t>
            </w: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lastRenderedPageBreak/>
              <w:t xml:space="preserve">натурі (на місцевості) за фактичним розміщенням нежитлової будівлі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39 у м. Нікополі Дніпропетровської обл</w:t>
            </w:r>
            <w:r w:rsidRPr="00A60DF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93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94.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Про поновлення Товариству з обмеженою відповідальністю «ГЛУСКО РІТЕЙЛ» договору оренди землі за фактичним розміщенням будівлі автозаправної станції на новий строк на вул. Патріотів України, буд. 143-а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та надання громадянці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Монаховій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Юлії Юріївні в оренду земельної ділянки за фактичним розміщенням нежитлової будівлі на вул. </w:t>
            </w:r>
            <w:proofErr w:type="spellStart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5-а у м. Нікополі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0"/>
                <w:tab w:val="left" w:pos="891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Про надання Товариству з обмеженою відповідальністю «Епіцентр К» в оренду земельної ділянки для  будівництва та обслуговування будівель торгівлі на вул. Патріотів України, 128 у м. Нікополі</w:t>
            </w: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Дніпропетровської області.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864CD">
              <w:rPr>
                <w:rFonts w:asciiTheme="minorHAnsi" w:eastAsiaTheme="minorEastAsia" w:hAnsiTheme="minorHAnsi" w:cstheme="minorBidi"/>
                <w:b/>
                <w:sz w:val="16"/>
                <w:szCs w:val="16"/>
              </w:rPr>
              <w:pict>
                <v:line id="_x0000_s16223" style="position:absolute;left:0;text-align:left;z-index:25282969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      </w:pict>
            </w:r>
            <w:r w:rsidRPr="00D864CD">
              <w:rPr>
                <w:rFonts w:asciiTheme="minorHAnsi" w:eastAsiaTheme="minorEastAsia" w:hAnsiTheme="minorHAnsi" w:cstheme="minorBidi"/>
                <w:b/>
                <w:sz w:val="16"/>
                <w:szCs w:val="16"/>
              </w:rPr>
              <w:pict>
                <v:line id="_x0000_s16224" style="position:absolute;left:0;text-align:left;z-index:25283072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      </w:pict>
            </w:r>
            <w:r w:rsidRPr="00D864CD">
              <w:rPr>
                <w:rFonts w:asciiTheme="minorHAnsi" w:eastAsiaTheme="minorEastAsia" w:hAnsiTheme="minorHAnsi" w:cstheme="minorBidi"/>
                <w:b/>
                <w:sz w:val="16"/>
                <w:szCs w:val="16"/>
              </w:rPr>
              <w:pict>
                <v:group id="_x0000_s16225" style="position:absolute;left:0;text-align:left;margin-left:-198pt;margin-top:-9pt;width:125.4pt;height:59.85pt;z-index:25283174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      <v:shape id="Text Box 25" o:spid="_x0000_s16226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      <v:textbox style="mso-next-textbox:#Text Box 25">
                      <w:txbxContent>
                        <w:p w:rsidR="008E48EE" w:rsidRDefault="008E48EE" w:rsidP="00C63897"/>
                      </w:txbxContent>
                    </v:textbox>
                  </v:shape>
                  <v:line id="Line 26" o:spid="_x0000_s16227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      <v:stroke startarrow="block" endarrow="block"/>
                  </v:line>
                </v:group>
              </w:pict>
            </w:r>
            <w:r w:rsidRPr="00D864CD">
              <w:rPr>
                <w:rFonts w:asciiTheme="minorHAnsi" w:eastAsiaTheme="minorEastAsia" w:hAnsiTheme="minorHAnsi" w:cstheme="minorBidi"/>
                <w:b/>
                <w:sz w:val="16"/>
                <w:szCs w:val="16"/>
              </w:rPr>
              <w:pict>
                <v:rect id="_x0000_s16228" style="position:absolute;left:0;text-align:left;margin-left:585pt;margin-top:-.15pt;width:283.95pt;height:723.9pt;z-index:-25048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      <v:stroke dashstyle="dash"/>
                </v:rect>
              </w:pict>
            </w:r>
            <w:r w:rsidRPr="00D864CD">
              <w:rPr>
                <w:rFonts w:asciiTheme="minorHAnsi" w:eastAsiaTheme="minorEastAsia" w:hAnsiTheme="minorHAnsi" w:cstheme="minorBidi"/>
                <w:b/>
                <w:sz w:val="16"/>
                <w:szCs w:val="16"/>
              </w:rPr>
              <w:pict>
                <v:line id="_x0000_s16229" style="position:absolute;left:0;text-align:left;z-index:25283379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      </w:pict>
            </w:r>
            <w:bookmarkStart w:id="7" w:name="_Hlk42245231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Монахову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Георгію Вікторовичу   земельної ділянки в районі домоволодіння по вул. Першотравневій, буд. 37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7"/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8E48EE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схвалення звернення Нікопольської міської ради до Верховної Ради України, Президента України, Народному депутату Герману Д.В.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Pr="008E48EE" w:rsidRDefault="008E48EE" w:rsidP="00AF10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реєстрації речових прав на нерухоме майно та реєстрації юридичних осіб та фізичних осіб-підприємців управління адміністративних послуг та дозвільних процедур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99.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звернення Нікопольської міської ради до Нікопольського ВП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ГУНП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 Дніпропетровській області, Нікопольської місцевої прокуратури.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Pr="008E48EE" w:rsidRDefault="008E48EE" w:rsidP="00AF1011">
            <w:pPr>
              <w:rPr>
                <w:sz w:val="16"/>
                <w:szCs w:val="16"/>
                <w:lang w:val="uk-UA"/>
              </w:rPr>
            </w:pPr>
            <w:r w:rsidRPr="008E48EE">
              <w:rPr>
                <w:sz w:val="16"/>
                <w:szCs w:val="16"/>
                <w:lang w:val="uk-UA"/>
              </w:rPr>
              <w:t xml:space="preserve">Постійна комісія міської ради з питань законності, правопорядку, </w:t>
            </w:r>
            <w:r w:rsidRPr="008E48EE">
              <w:rPr>
                <w:sz w:val="16"/>
                <w:szCs w:val="16"/>
                <w:lang w:val="uk-UA"/>
              </w:rPr>
              <w:lastRenderedPageBreak/>
              <w:t>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100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ind w:left="0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схвалення звернення Нікопольської міської ради до Верховної Ради України, Президента України, Кабінету Міністрів України.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Pr="00A92C04" w:rsidRDefault="00A92C04" w:rsidP="00AF1011">
            <w:pPr>
              <w:rPr>
                <w:sz w:val="16"/>
                <w:szCs w:val="16"/>
                <w:lang w:val="uk-UA"/>
              </w:rPr>
            </w:pPr>
            <w:r w:rsidRPr="00A92C04">
              <w:rPr>
                <w:sz w:val="16"/>
                <w:szCs w:val="16"/>
                <w:lang w:val="uk-UA"/>
              </w:rPr>
              <w:t>Депутат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b/>
                <w:bCs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змін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до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міської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Фінансова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F39DE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F39DE">
              <w:rPr>
                <w:rFonts w:ascii="Times New Roman" w:hAnsi="Times New Roman"/>
                <w:sz w:val="16"/>
                <w:szCs w:val="16"/>
              </w:rPr>
              <w:t>ідтримка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комунальних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підприємств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охорони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здоров’я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м.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Нікополя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на 2020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Pr="00A92C04" w:rsidRDefault="00A92C04" w:rsidP="00AF1011">
            <w:pPr>
              <w:rPr>
                <w:sz w:val="16"/>
                <w:szCs w:val="16"/>
                <w:lang w:val="uk-UA"/>
              </w:rPr>
            </w:pPr>
            <w:r w:rsidRPr="00A92C04"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Style w:val="rvts35"/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передавального акту комісії з </w:t>
            </w: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реорганізації (перетворення) комунального закладу «Нікопольська міська стоматологічна поліклініка» Нікопольської міської ради»</w:t>
            </w:r>
            <w:bookmarkStart w:id="8" w:name="_GoBack"/>
            <w:bookmarkEnd w:id="8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 комунальне підприємство «Нікопольська міська стоматологічна поліклініка» Нікопольської міської ради».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Pr="00A92C04" w:rsidRDefault="00A92C04" w:rsidP="00AF1011">
            <w:pPr>
              <w:rPr>
                <w:sz w:val="16"/>
                <w:szCs w:val="16"/>
                <w:lang w:val="uk-UA"/>
              </w:rPr>
            </w:pPr>
            <w:r w:rsidRPr="00A92C04"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Про реорганізацію юридичних осіб – комунального підприємства «Нікопольська міська лікарня №1» НМР», комунального підприємства «Нікопольська міська психоневрологічна лікарня» НМР» шляхом приєднання до комунального підприємства «Нікопольська міська лікарня №4» НМР»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Pr="00A92C04" w:rsidRDefault="00A92C04" w:rsidP="00AF1011">
            <w:pPr>
              <w:rPr>
                <w:sz w:val="16"/>
                <w:szCs w:val="16"/>
                <w:lang w:val="uk-UA"/>
              </w:rPr>
            </w:pPr>
            <w:r w:rsidRPr="00A92C04">
              <w:rPr>
                <w:sz w:val="16"/>
                <w:szCs w:val="16"/>
                <w:lang w:val="uk-UA"/>
              </w:rPr>
              <w:t>Відділ охорони здоров’я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2976" w:type="dxa"/>
          </w:tcPr>
          <w:p w:rsidR="008E48EE" w:rsidRPr="00A92C04" w:rsidRDefault="008E48EE" w:rsidP="00C63897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Style w:val="a8"/>
                <w:rFonts w:ascii="Times New Roman" w:hAnsi="Times New Roman"/>
                <w:sz w:val="16"/>
                <w:szCs w:val="16"/>
              </w:rPr>
            </w:pPr>
            <w:r w:rsidRPr="00A92C04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Про відкриття відділення з видів спорту інвалідів у комунальному закладі фізичної культури і спорту «Футбольний клуб «Нікополь»</w:t>
            </w:r>
            <w:r w:rsidRPr="00A92C04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br/>
              <w:t>Нікопольської міської ради.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Pr="00A92C04" w:rsidRDefault="00A92C04" w:rsidP="00AF10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</w:t>
            </w:r>
          </w:p>
        </w:tc>
        <w:tc>
          <w:tcPr>
            <w:tcW w:w="2976" w:type="dxa"/>
          </w:tcPr>
          <w:p w:rsidR="008E48EE" w:rsidRPr="00A92C04" w:rsidRDefault="008E48EE" w:rsidP="00C63897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A92C04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відкриття відділення шахів у комунальному закладі «Дитячо-юнацька</w:t>
            </w:r>
            <w:r w:rsidRPr="00A92C04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br/>
              <w:t>спортивна школа №1» Нікопольської міської ради.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A92C04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</w:t>
            </w:r>
          </w:p>
        </w:tc>
        <w:tc>
          <w:tcPr>
            <w:tcW w:w="2976" w:type="dxa"/>
          </w:tcPr>
          <w:p w:rsidR="008E48EE" w:rsidRPr="00A92C04" w:rsidRDefault="008E48EE" w:rsidP="00C63897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A92C04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створення комунального підприємства «ВОЛЕЙБОЛЬНИЙ КЛУБ» «НІКОПОЛЬ» Нікопольської міської ради.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A92C04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496424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107</w:t>
            </w:r>
          </w:p>
        </w:tc>
        <w:tc>
          <w:tcPr>
            <w:tcW w:w="2976" w:type="dxa"/>
          </w:tcPr>
          <w:p w:rsidR="008E48EE" w:rsidRPr="00A92C04" w:rsidRDefault="008E48EE" w:rsidP="00C63897">
            <w:pPr>
              <w:pStyle w:val="a7"/>
              <w:tabs>
                <w:tab w:val="left" w:pos="426"/>
              </w:tabs>
              <w:ind w:left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A92C04"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>Про затвердження змін до міської цільової програми «Розвиток фізичної культури і спорту в місті Нікополі на 2020-2022 роки».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Default="00A92C04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E48EE" w:rsidRPr="00C63897" w:rsidTr="0006703B">
        <w:tc>
          <w:tcPr>
            <w:tcW w:w="534" w:type="dxa"/>
          </w:tcPr>
          <w:p w:rsidR="008E48EE" w:rsidRDefault="008E48E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108</w:t>
            </w:r>
          </w:p>
        </w:tc>
        <w:tc>
          <w:tcPr>
            <w:tcW w:w="2976" w:type="dxa"/>
          </w:tcPr>
          <w:p w:rsidR="008E48EE" w:rsidRPr="007F39DE" w:rsidRDefault="008E48EE" w:rsidP="00C63897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додатку до рішення Нікопольської міської ради від 20.12.2019 №1-57/</w:t>
            </w:r>
            <w:r w:rsidRPr="007F39DE">
              <w:rPr>
                <w:rFonts w:ascii="Times New Roman" w:hAnsi="Times New Roman"/>
                <w:sz w:val="16"/>
                <w:szCs w:val="16"/>
              </w:rPr>
              <w:t>V</w:t>
            </w: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ІІ «Про надання згоди на прийняття юридичних осіб - комунальних </w:t>
            </w: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підприємств охорони здоров’я Дніпропетровської обласної ради зі </w:t>
            </w: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спільної власності територіальних громад сіл, селищ, міст Дніпропетровської області до комунальної власності територіальної громади міста Нікополя».</w:t>
            </w:r>
          </w:p>
        </w:tc>
        <w:tc>
          <w:tcPr>
            <w:tcW w:w="1560" w:type="dxa"/>
          </w:tcPr>
          <w:p w:rsidR="008E48EE" w:rsidRPr="00496424" w:rsidRDefault="008E48E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108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E48EE" w:rsidRPr="00496424" w:rsidRDefault="008E48E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E48EE" w:rsidRDefault="008E48E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8E48EE" w:rsidRPr="0074123E" w:rsidRDefault="0074123E" w:rsidP="00AF1011">
            <w:pPr>
              <w:rPr>
                <w:sz w:val="16"/>
                <w:szCs w:val="16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E48EE" w:rsidRPr="00496424" w:rsidRDefault="008E48E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E48EE" w:rsidRPr="00496424" w:rsidRDefault="008E48E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109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 (вул. Каштанова, 60-Б).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625096">
            <w:pPr>
              <w:rPr>
                <w:sz w:val="16"/>
                <w:szCs w:val="16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 (пр. Трубників, 12г).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625096">
            <w:pPr>
              <w:rPr>
                <w:sz w:val="16"/>
                <w:szCs w:val="16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111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 (вул. Першотравнева, 27).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625096">
            <w:pPr>
              <w:rPr>
                <w:sz w:val="16"/>
                <w:szCs w:val="16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включення до переліку об’єктів, що підлягають приватизації та визначення</w:t>
            </w:r>
            <w:r w:rsidRPr="007F39DE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</w:t>
            </w: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способу приватизації об’єкта комунальної власності  (вул. Бориса Мозолевського, 13-б).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AF1011">
            <w:pPr>
              <w:rPr>
                <w:sz w:val="16"/>
                <w:szCs w:val="16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 xml:space="preserve">Відділ з питань приватизації, оренди та майна комунальної власності управління комунального майна 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включення до переліку об’єктів, що підлягають приватизації та визначення способу приватизації об’єкта комунальної власності (вул.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Микитинська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, 48а).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Default="0074123E" w:rsidP="00AF1011">
            <w:pPr>
              <w:rPr>
                <w:sz w:val="20"/>
                <w:szCs w:val="20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>Відділ з питань приватизації, оренди та майна комунальної власності управління комунального майна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114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комунальному підприємству «Нікопольська міська лікарня № 1 » Нікопольської міської ради» на списання комунального рухомого майна.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AF1011">
            <w:pPr>
              <w:rPr>
                <w:sz w:val="16"/>
                <w:szCs w:val="16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2020 рік», затвердивши її  у новій редакції.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74123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C63897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2976" w:type="dxa"/>
          </w:tcPr>
          <w:p w:rsidR="0074123E" w:rsidRPr="007F39DE" w:rsidRDefault="0074123E" w:rsidP="0074123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2020 рік», затвердивши її  у новій редакції.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AF10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змін та доповнень до </w:t>
            </w: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додатку 1 до «Програми розвитку благоустрою та інфраструктури м. Нікополя на 2020-2022 роки».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117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Default="0074123E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sz w:val="16"/>
                <w:szCs w:val="16"/>
                <w:lang w:val="uk-UA"/>
              </w:rPr>
              <w:lastRenderedPageBreak/>
              <w:t>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Рішення </w:t>
            </w:r>
            <w:r w:rsidRPr="00496424">
              <w:rPr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118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виконання Програми соціально-економічного та культурного розвитку міста Нікополя за І півріччя 2020 року.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AF1011">
            <w:pPr>
              <w:rPr>
                <w:sz w:val="16"/>
                <w:szCs w:val="16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>Відділ економічного аналізу та прогнозування управління економіки, фінансів та міського бюджету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ро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звіту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виконання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бюджету </w:t>
            </w:r>
            <w:proofErr w:type="spellStart"/>
            <w:r w:rsidRPr="007F39DE">
              <w:rPr>
                <w:rFonts w:ascii="Times New Roman" w:hAnsi="Times New Roman"/>
                <w:sz w:val="16"/>
                <w:szCs w:val="16"/>
              </w:rPr>
              <w:t>міста</w:t>
            </w:r>
            <w:proofErr w:type="spellEnd"/>
            <w:r w:rsidRPr="007F39DE">
              <w:rPr>
                <w:rFonts w:ascii="Times New Roman" w:hAnsi="Times New Roman"/>
                <w:sz w:val="16"/>
                <w:szCs w:val="16"/>
              </w:rPr>
              <w:t xml:space="preserve"> за</w:t>
            </w: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 півріччя 2020 року.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119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74123E" w:rsidRDefault="0074123E" w:rsidP="00AF1011">
            <w:pPr>
              <w:rPr>
                <w:sz w:val="16"/>
                <w:szCs w:val="16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>Управління економіки, фінансів та міського бюджету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C63897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7F39DE">
              <w:rPr>
                <w:sz w:val="16"/>
                <w:szCs w:val="16"/>
                <w:lang w:val="uk-UA"/>
              </w:rPr>
              <w:t>Про внесення змін до рішення  міської ради  від 20 грудня  2019 року № 70-57/</w:t>
            </w:r>
            <w:r w:rsidRPr="007F39DE">
              <w:rPr>
                <w:sz w:val="16"/>
                <w:szCs w:val="16"/>
                <w:lang w:val="en-US"/>
              </w:rPr>
              <w:t>V</w:t>
            </w:r>
            <w:r w:rsidRPr="007F39DE">
              <w:rPr>
                <w:sz w:val="16"/>
                <w:szCs w:val="16"/>
                <w:lang w:val="uk-UA"/>
              </w:rPr>
              <w:t>ІІ «Про бюджет міста Нікополя на 2020 рік».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Default="0074123E" w:rsidP="00AF1011">
            <w:pPr>
              <w:rPr>
                <w:sz w:val="20"/>
                <w:szCs w:val="20"/>
                <w:lang w:val="uk-UA"/>
              </w:rPr>
            </w:pPr>
            <w:r w:rsidRPr="0074123E">
              <w:rPr>
                <w:sz w:val="16"/>
                <w:szCs w:val="16"/>
                <w:lang w:val="uk-UA"/>
              </w:rPr>
              <w:t>Управління економіки, фінансів та міського бюджету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121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pStyle w:val="a7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утворення ініціативної групи для формування складу Громадської ради при Нікопольській міській раді.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Default="00BD00A5" w:rsidP="00AF1011">
            <w:pPr>
              <w:rPr>
                <w:sz w:val="20"/>
                <w:szCs w:val="20"/>
                <w:lang w:val="uk-UA"/>
              </w:rPr>
            </w:pPr>
            <w:r w:rsidRPr="008E48EE">
              <w:rPr>
                <w:sz w:val="16"/>
                <w:szCs w:val="16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BD00A5" w:rsidRDefault="00BD00A5" w:rsidP="00AF1011">
            <w:pPr>
              <w:rPr>
                <w:sz w:val="16"/>
                <w:szCs w:val="16"/>
                <w:lang w:val="uk-UA"/>
              </w:rPr>
            </w:pPr>
            <w:r w:rsidRPr="00BD00A5">
              <w:rPr>
                <w:sz w:val="16"/>
                <w:szCs w:val="16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16235" style="position:absolute;left:0;text-align:left;z-index:25284505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7F39DE">
              <w:rPr>
                <w:rFonts w:ascii="Times New Roman" w:hAnsi="Times New Roman" w:cs="Times New Roman"/>
                <w:sz w:val="16"/>
                <w:szCs w:val="16"/>
              </w:rPr>
              <w:t xml:space="preserve">Про </w:t>
            </w: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затвердження доповнень до переліку заходів </w:t>
            </w:r>
            <w:proofErr w:type="gramStart"/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</w:t>
            </w:r>
            <w:proofErr w:type="gramEnd"/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іської програми «Екологія 2018-2022».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BD00A5" w:rsidRDefault="00BD00A5" w:rsidP="00AF1011">
            <w:pPr>
              <w:rPr>
                <w:sz w:val="16"/>
                <w:szCs w:val="16"/>
                <w:lang w:val="uk-UA"/>
              </w:rPr>
            </w:pPr>
            <w:r w:rsidRPr="00BD00A5">
              <w:rPr>
                <w:sz w:val="16"/>
                <w:szCs w:val="16"/>
                <w:lang w:val="uk-UA"/>
              </w:rPr>
              <w:t>Відділ екології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видатків на 2020 рік для реалізації пунктів </w:t>
            </w:r>
            <w:r w:rsidRPr="007F39D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2.13, 2.14, 2.15, 3.1, 3.5, </w:t>
            </w: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5.1, 6.10, 6.15, 6.17, 8.1 заходів міської програми «Екологія 2018-2022».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Default="00BD00A5" w:rsidP="00AF1011">
            <w:pPr>
              <w:rPr>
                <w:sz w:val="20"/>
                <w:szCs w:val="20"/>
                <w:lang w:val="uk-UA"/>
              </w:rPr>
            </w:pPr>
            <w:r w:rsidRPr="00BD00A5">
              <w:rPr>
                <w:sz w:val="16"/>
                <w:szCs w:val="16"/>
                <w:lang w:val="uk-UA"/>
              </w:rPr>
              <w:t>Відділ екології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/>
                <w:sz w:val="16"/>
                <w:szCs w:val="16"/>
                <w:lang w:val="uk-UA"/>
              </w:rPr>
              <w:t>Про схвалення звернення Нікопольської міської ради до Президента України, Голови Верховної ради України, Народного депутата України Германа Д.В.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Pr="00BD00A5" w:rsidRDefault="007E53CF" w:rsidP="00AF10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C63897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схвалення звернення Нікопольської міської ради до </w:t>
            </w:r>
            <w:r w:rsidRPr="007F39D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Кабінету Міністрів України, Національного банку України, </w:t>
            </w:r>
            <w:r w:rsidRPr="007F39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 xml:space="preserve">Голови Правління АТ КБ </w:t>
            </w:r>
            <w:proofErr w:type="spellStart"/>
            <w:r w:rsidRPr="007F39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“ПриватБанк”</w:t>
            </w:r>
            <w:proofErr w:type="spellEnd"/>
            <w:r w:rsidRPr="007F39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.</w:t>
            </w:r>
            <w:r w:rsidRPr="007F39DE">
              <w:rPr>
                <w:rFonts w:ascii="Times New Roman" w:hAnsi="Times New Roman"/>
                <w:b/>
                <w:i/>
                <w:color w:val="FF0000"/>
                <w:sz w:val="16"/>
                <w:szCs w:val="16"/>
                <w:lang w:val="uk-UA"/>
              </w:rPr>
              <w:t xml:space="preserve">      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Default="00BD00A5" w:rsidP="00AF1011">
            <w:pPr>
              <w:rPr>
                <w:sz w:val="20"/>
                <w:szCs w:val="20"/>
                <w:lang w:val="uk-UA"/>
              </w:rPr>
            </w:pPr>
            <w:r w:rsidRPr="00BD00A5">
              <w:rPr>
                <w:sz w:val="16"/>
                <w:szCs w:val="16"/>
                <w:lang w:val="uk-UA"/>
              </w:rPr>
              <w:t>Депутат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496424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127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схвалення звернення Нікопольської міської ради до </w:t>
            </w:r>
            <w:r w:rsidRPr="007F39D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Президента України, Голови Верховної Ради України, Голови Центральної виборчої комісії</w:t>
            </w:r>
            <w:r w:rsidRPr="007F39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.</w:t>
            </w:r>
            <w:r w:rsidRPr="007F39DE">
              <w:rPr>
                <w:rFonts w:ascii="Times New Roman" w:hAnsi="Times New Roman"/>
                <w:b/>
                <w:i/>
                <w:color w:val="FF0000"/>
                <w:sz w:val="16"/>
                <w:szCs w:val="16"/>
                <w:lang w:val="uk-UA"/>
              </w:rPr>
              <w:t xml:space="preserve">        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Default="00BD00A5" w:rsidP="00AF1011">
            <w:pPr>
              <w:rPr>
                <w:sz w:val="20"/>
                <w:szCs w:val="20"/>
                <w:lang w:val="uk-UA"/>
              </w:rPr>
            </w:pPr>
            <w:r w:rsidRPr="00BD00A5">
              <w:rPr>
                <w:sz w:val="16"/>
                <w:szCs w:val="16"/>
                <w:lang w:val="uk-UA"/>
              </w:rPr>
              <w:t>Депутат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74123E" w:rsidRPr="00C63897" w:rsidTr="0006703B">
        <w:tc>
          <w:tcPr>
            <w:tcW w:w="534" w:type="dxa"/>
          </w:tcPr>
          <w:p w:rsidR="0074123E" w:rsidRDefault="0074123E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128</w:t>
            </w:r>
          </w:p>
        </w:tc>
        <w:tc>
          <w:tcPr>
            <w:tcW w:w="2976" w:type="dxa"/>
          </w:tcPr>
          <w:p w:rsidR="0074123E" w:rsidRPr="007F39DE" w:rsidRDefault="0074123E" w:rsidP="00C638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схвалення звернення  Нікопольської міської ради до </w:t>
            </w:r>
            <w:r w:rsidRPr="007F39DE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lang w:val="uk-UA"/>
              </w:rPr>
              <w:t>Президента України, Верховної ради України, Народного депутата України Германа Д.В.,</w:t>
            </w:r>
            <w:r w:rsidRPr="007F39DE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 w:rsidRPr="007F39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Прем’єр-міністра України, Міністерства захисту довкілля та природних ресурсів України.</w:t>
            </w:r>
          </w:p>
        </w:tc>
        <w:tc>
          <w:tcPr>
            <w:tcW w:w="1560" w:type="dxa"/>
          </w:tcPr>
          <w:p w:rsidR="0074123E" w:rsidRPr="00496424" w:rsidRDefault="0074123E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128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74123E" w:rsidRPr="00496424" w:rsidRDefault="0074123E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28.08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74123E" w:rsidRDefault="0074123E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09.2020</w:t>
            </w:r>
          </w:p>
        </w:tc>
        <w:tc>
          <w:tcPr>
            <w:tcW w:w="1559" w:type="dxa"/>
          </w:tcPr>
          <w:p w:rsidR="0074123E" w:rsidRDefault="00BD00A5" w:rsidP="00AF1011">
            <w:pPr>
              <w:rPr>
                <w:sz w:val="20"/>
                <w:szCs w:val="20"/>
                <w:lang w:val="uk-UA"/>
              </w:rPr>
            </w:pPr>
            <w:r w:rsidRPr="00BD00A5">
              <w:rPr>
                <w:sz w:val="16"/>
                <w:szCs w:val="16"/>
                <w:lang w:val="uk-UA"/>
              </w:rPr>
              <w:t>Депутат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123E" w:rsidRPr="00496424" w:rsidRDefault="0074123E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4123E" w:rsidRPr="00496424" w:rsidRDefault="0074123E" w:rsidP="003175A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96424" w:rsidRPr="00496424" w:rsidRDefault="00496424" w:rsidP="00E350E5">
      <w:pPr>
        <w:rPr>
          <w:sz w:val="20"/>
          <w:szCs w:val="20"/>
          <w:lang w:val="uk-UA"/>
        </w:rPr>
      </w:pPr>
    </w:p>
    <w:sectPr w:rsidR="00496424" w:rsidRPr="00496424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6703B"/>
    <w:rsid w:val="00097B2A"/>
    <w:rsid w:val="000A0A2B"/>
    <w:rsid w:val="000A0BD8"/>
    <w:rsid w:val="000C7962"/>
    <w:rsid w:val="000E72AE"/>
    <w:rsid w:val="00123F2F"/>
    <w:rsid w:val="00137771"/>
    <w:rsid w:val="00137DF9"/>
    <w:rsid w:val="001A5842"/>
    <w:rsid w:val="001C1A9E"/>
    <w:rsid w:val="00207D59"/>
    <w:rsid w:val="002116E3"/>
    <w:rsid w:val="00215E50"/>
    <w:rsid w:val="00220D97"/>
    <w:rsid w:val="00234D11"/>
    <w:rsid w:val="00243091"/>
    <w:rsid w:val="00296029"/>
    <w:rsid w:val="002D07DD"/>
    <w:rsid w:val="002E358F"/>
    <w:rsid w:val="002F25F6"/>
    <w:rsid w:val="003175A2"/>
    <w:rsid w:val="00364294"/>
    <w:rsid w:val="00385874"/>
    <w:rsid w:val="00393869"/>
    <w:rsid w:val="003F1290"/>
    <w:rsid w:val="00404D73"/>
    <w:rsid w:val="004279B7"/>
    <w:rsid w:val="00475CAA"/>
    <w:rsid w:val="00496424"/>
    <w:rsid w:val="004B5260"/>
    <w:rsid w:val="004D0555"/>
    <w:rsid w:val="004D15BC"/>
    <w:rsid w:val="004D588E"/>
    <w:rsid w:val="00502B50"/>
    <w:rsid w:val="005411E4"/>
    <w:rsid w:val="00570681"/>
    <w:rsid w:val="00575A89"/>
    <w:rsid w:val="00581280"/>
    <w:rsid w:val="005A0E4B"/>
    <w:rsid w:val="005D3F47"/>
    <w:rsid w:val="0060626B"/>
    <w:rsid w:val="00622CB7"/>
    <w:rsid w:val="00684F0D"/>
    <w:rsid w:val="00691A61"/>
    <w:rsid w:val="00693930"/>
    <w:rsid w:val="006C4EDB"/>
    <w:rsid w:val="006E3B0B"/>
    <w:rsid w:val="006E75DB"/>
    <w:rsid w:val="0070038B"/>
    <w:rsid w:val="00702F16"/>
    <w:rsid w:val="0074123E"/>
    <w:rsid w:val="00755A8B"/>
    <w:rsid w:val="0077789B"/>
    <w:rsid w:val="00785393"/>
    <w:rsid w:val="0079134C"/>
    <w:rsid w:val="0079199B"/>
    <w:rsid w:val="00793545"/>
    <w:rsid w:val="007E53CF"/>
    <w:rsid w:val="007E7632"/>
    <w:rsid w:val="00823BD3"/>
    <w:rsid w:val="00837255"/>
    <w:rsid w:val="00846266"/>
    <w:rsid w:val="008471C5"/>
    <w:rsid w:val="0085093E"/>
    <w:rsid w:val="00851852"/>
    <w:rsid w:val="008B0C9B"/>
    <w:rsid w:val="008B1F78"/>
    <w:rsid w:val="008D01DA"/>
    <w:rsid w:val="008E48EE"/>
    <w:rsid w:val="008F7703"/>
    <w:rsid w:val="00924762"/>
    <w:rsid w:val="0092722F"/>
    <w:rsid w:val="0094437C"/>
    <w:rsid w:val="00957F19"/>
    <w:rsid w:val="009E0646"/>
    <w:rsid w:val="009F6A27"/>
    <w:rsid w:val="00A40655"/>
    <w:rsid w:val="00A60DF9"/>
    <w:rsid w:val="00A86653"/>
    <w:rsid w:val="00A902D6"/>
    <w:rsid w:val="00A92C04"/>
    <w:rsid w:val="00A95981"/>
    <w:rsid w:val="00AB3075"/>
    <w:rsid w:val="00AB3172"/>
    <w:rsid w:val="00AB4311"/>
    <w:rsid w:val="00AD3C7D"/>
    <w:rsid w:val="00AF1011"/>
    <w:rsid w:val="00AF12CF"/>
    <w:rsid w:val="00AF3896"/>
    <w:rsid w:val="00B021BF"/>
    <w:rsid w:val="00B10C15"/>
    <w:rsid w:val="00B14F28"/>
    <w:rsid w:val="00B51BA5"/>
    <w:rsid w:val="00BB4C17"/>
    <w:rsid w:val="00BC0880"/>
    <w:rsid w:val="00BD00A5"/>
    <w:rsid w:val="00BD620C"/>
    <w:rsid w:val="00BE2918"/>
    <w:rsid w:val="00C27249"/>
    <w:rsid w:val="00C3263A"/>
    <w:rsid w:val="00C63897"/>
    <w:rsid w:val="00C64A17"/>
    <w:rsid w:val="00C9660E"/>
    <w:rsid w:val="00CB605E"/>
    <w:rsid w:val="00CE698C"/>
    <w:rsid w:val="00D107D7"/>
    <w:rsid w:val="00D24FAD"/>
    <w:rsid w:val="00D4598B"/>
    <w:rsid w:val="00D864CD"/>
    <w:rsid w:val="00D9457C"/>
    <w:rsid w:val="00DD6CBD"/>
    <w:rsid w:val="00DF37D3"/>
    <w:rsid w:val="00DF4BA5"/>
    <w:rsid w:val="00E14C11"/>
    <w:rsid w:val="00E23D1B"/>
    <w:rsid w:val="00E350E5"/>
    <w:rsid w:val="00E37D31"/>
    <w:rsid w:val="00E517DD"/>
    <w:rsid w:val="00E83446"/>
    <w:rsid w:val="00ED309D"/>
    <w:rsid w:val="00EF0BC9"/>
    <w:rsid w:val="00EF6E83"/>
    <w:rsid w:val="00F11BA9"/>
    <w:rsid w:val="00F171AF"/>
    <w:rsid w:val="00F80E2D"/>
    <w:rsid w:val="00F825DB"/>
    <w:rsid w:val="00F947D0"/>
    <w:rsid w:val="00F9736B"/>
    <w:rsid w:val="00FA6EF5"/>
    <w:rsid w:val="00FD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,7,10,1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uiPriority w:val="99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21</Pages>
  <Words>8024</Words>
  <Characters>45739</Characters>
  <Application>Microsoft Office Word</Application>
  <DocSecurity>0</DocSecurity>
  <Lines>381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37</cp:revision>
  <dcterms:created xsi:type="dcterms:W3CDTF">2019-12-04T09:06:00Z</dcterms:created>
  <dcterms:modified xsi:type="dcterms:W3CDTF">2020-09-03T07:01:00Z</dcterms:modified>
</cp:coreProperties>
</file>